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91" w:rsidRPr="0046358A" w:rsidRDefault="002710FC" w:rsidP="000D1391">
      <w:pPr>
        <w:pStyle w:val="a3"/>
        <w:ind w:left="-425" w:right="-263" w:hanging="1843"/>
        <w:rPr>
          <w:rFonts w:ascii="Times New Roman" w:hAnsi="Times New Roman" w:cs="Times New Roman"/>
          <w:sz w:val="26"/>
          <w:szCs w:val="26"/>
        </w:rPr>
      </w:pPr>
      <w:r w:rsidRPr="0046358A">
        <w:rPr>
          <w:rFonts w:ascii="Times New Roman" w:hAnsi="Times New Roman" w:cs="Times New Roman"/>
          <w:sz w:val="26"/>
          <w:szCs w:val="26"/>
        </w:rPr>
        <w:t xml:space="preserve">   </w:t>
      </w:r>
      <w:r w:rsidR="002C2AA3" w:rsidRPr="0046358A">
        <w:rPr>
          <w:rFonts w:ascii="Times New Roman" w:hAnsi="Times New Roman" w:cs="Times New Roman"/>
          <w:sz w:val="26"/>
          <w:szCs w:val="26"/>
        </w:rPr>
        <w:tab/>
      </w:r>
      <w:r w:rsidR="002C2AA3" w:rsidRPr="0046358A">
        <w:rPr>
          <w:rFonts w:ascii="Times New Roman" w:hAnsi="Times New Roman" w:cs="Times New Roman"/>
          <w:sz w:val="26"/>
          <w:szCs w:val="26"/>
        </w:rPr>
        <w:tab/>
      </w:r>
      <w:r w:rsidR="002C2AA3" w:rsidRPr="0046358A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2C2AA3" w:rsidRPr="0046358A" w:rsidRDefault="002C2AA3" w:rsidP="000D1391">
      <w:pPr>
        <w:pStyle w:val="a3"/>
        <w:ind w:right="-263"/>
        <w:rPr>
          <w:rFonts w:ascii="Times New Roman" w:hAnsi="Times New Roman" w:cs="Times New Roman"/>
          <w:sz w:val="26"/>
          <w:szCs w:val="26"/>
        </w:rPr>
      </w:pPr>
      <w:r w:rsidRPr="0046358A">
        <w:rPr>
          <w:rFonts w:ascii="Times New Roman" w:hAnsi="Times New Roman" w:cs="Times New Roman"/>
          <w:sz w:val="26"/>
          <w:szCs w:val="26"/>
        </w:rPr>
        <w:t xml:space="preserve">        </w:t>
      </w:r>
      <w:r w:rsidR="0039312D" w:rsidRPr="0046358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C71B1" w:rsidRPr="0046358A">
        <w:rPr>
          <w:rFonts w:ascii="Times New Roman" w:hAnsi="Times New Roman" w:cs="Times New Roman"/>
          <w:sz w:val="26"/>
          <w:szCs w:val="26"/>
        </w:rPr>
        <w:t xml:space="preserve">    </w:t>
      </w:r>
      <w:r w:rsidR="006E37F9" w:rsidRPr="00463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B0A" w:rsidRPr="004A68DC" w:rsidRDefault="004A68DC" w:rsidP="004A68DC">
      <w:pPr>
        <w:pStyle w:val="a3"/>
        <w:ind w:left="-993" w:right="-2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8DC">
        <w:rPr>
          <w:rFonts w:ascii="Times New Roman" w:hAnsi="Times New Roman" w:cs="Times New Roman"/>
          <w:b/>
          <w:sz w:val="26"/>
          <w:szCs w:val="26"/>
        </w:rPr>
        <w:t>Итоги</w:t>
      </w:r>
      <w:r w:rsidR="007D19CA" w:rsidRPr="004A68DC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  <w:r w:rsidR="002C2AA3" w:rsidRPr="004A68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08FB" w:rsidRPr="004A68DC">
        <w:rPr>
          <w:rFonts w:ascii="Times New Roman" w:hAnsi="Times New Roman" w:cs="Times New Roman"/>
          <w:b/>
          <w:sz w:val="26"/>
          <w:szCs w:val="26"/>
        </w:rPr>
        <w:t xml:space="preserve">педагогической </w:t>
      </w:r>
      <w:r w:rsidR="00A11B0A" w:rsidRPr="004A68DC">
        <w:rPr>
          <w:rFonts w:ascii="Times New Roman" w:hAnsi="Times New Roman" w:cs="Times New Roman"/>
          <w:b/>
          <w:sz w:val="26"/>
          <w:szCs w:val="26"/>
        </w:rPr>
        <w:t>д</w:t>
      </w:r>
      <w:r w:rsidR="00D808FB" w:rsidRPr="004A68DC">
        <w:rPr>
          <w:rFonts w:ascii="Times New Roman" w:hAnsi="Times New Roman" w:cs="Times New Roman"/>
          <w:b/>
          <w:sz w:val="26"/>
          <w:szCs w:val="26"/>
        </w:rPr>
        <w:t>иагностики</w:t>
      </w:r>
      <w:r w:rsidR="00A11B0A" w:rsidRPr="004A68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08FB" w:rsidRPr="004A68DC">
        <w:rPr>
          <w:rFonts w:ascii="Times New Roman" w:hAnsi="Times New Roman" w:cs="Times New Roman"/>
          <w:b/>
          <w:sz w:val="26"/>
          <w:szCs w:val="26"/>
        </w:rPr>
        <w:t>инди</w:t>
      </w:r>
      <w:r w:rsidR="00A11B0A" w:rsidRPr="004A68DC">
        <w:rPr>
          <w:rFonts w:ascii="Times New Roman" w:hAnsi="Times New Roman" w:cs="Times New Roman"/>
          <w:b/>
          <w:sz w:val="26"/>
          <w:szCs w:val="26"/>
        </w:rPr>
        <w:t>видуального развития</w:t>
      </w:r>
    </w:p>
    <w:p w:rsidR="00A11B0A" w:rsidRPr="004A68DC" w:rsidRDefault="00A11B0A" w:rsidP="004A68DC">
      <w:pPr>
        <w:pStyle w:val="a3"/>
        <w:ind w:left="-993" w:right="-2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8DC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D808FB" w:rsidRPr="004A68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463" w:rsidRPr="004A68D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491D17" w:rsidRPr="004A68DC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4A68DC" w:rsidRPr="004A68DC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  <w:r w:rsidRPr="004A68DC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491D17" w:rsidRPr="004A68DC" w:rsidRDefault="00A11B0A" w:rsidP="004A68DC">
      <w:pPr>
        <w:pStyle w:val="a3"/>
        <w:ind w:left="-993" w:right="-2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8DC">
        <w:rPr>
          <w:rFonts w:ascii="Times New Roman" w:hAnsi="Times New Roman" w:cs="Times New Roman"/>
          <w:b/>
          <w:sz w:val="26"/>
          <w:szCs w:val="26"/>
        </w:rPr>
        <w:t>«Современные дети»</w:t>
      </w:r>
      <w:r w:rsidR="0046358A" w:rsidRPr="004A68D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6358A" w:rsidRPr="004A68D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026DB" w:rsidRPr="004A68DC">
        <w:rPr>
          <w:rFonts w:ascii="Times New Roman" w:hAnsi="Times New Roman" w:cs="Times New Roman"/>
          <w:b/>
          <w:sz w:val="26"/>
          <w:szCs w:val="26"/>
        </w:rPr>
        <w:t xml:space="preserve"> полугодие 2024-2025</w:t>
      </w:r>
      <w:r w:rsidR="0046358A" w:rsidRPr="004A68DC">
        <w:rPr>
          <w:rFonts w:ascii="Times New Roman" w:hAnsi="Times New Roman" w:cs="Times New Roman"/>
          <w:b/>
          <w:sz w:val="26"/>
          <w:szCs w:val="26"/>
        </w:rPr>
        <w:t xml:space="preserve"> учебного года)</w:t>
      </w:r>
    </w:p>
    <w:p w:rsidR="00A11B0A" w:rsidRPr="0046358A" w:rsidRDefault="00653CA1" w:rsidP="000D1391">
      <w:pPr>
        <w:pStyle w:val="a3"/>
        <w:ind w:left="-993" w:right="-263"/>
        <w:rPr>
          <w:rFonts w:ascii="Times New Roman" w:hAnsi="Times New Roman" w:cs="Times New Roman"/>
          <w:sz w:val="26"/>
          <w:szCs w:val="26"/>
        </w:rPr>
      </w:pPr>
      <w:r w:rsidRPr="00463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0270" w:rsidRDefault="0046358A" w:rsidP="00130270">
      <w:pPr>
        <w:tabs>
          <w:tab w:val="left" w:pos="261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6358A">
        <w:rPr>
          <w:rFonts w:ascii="Times New Roman" w:hAnsi="Times New Roman" w:cs="Times New Roman"/>
          <w:sz w:val="26"/>
          <w:szCs w:val="26"/>
          <w:lang w:bidi="ru-RU"/>
        </w:rPr>
        <w:t xml:space="preserve">        </w:t>
      </w:r>
      <w:r w:rsidR="00130270">
        <w:rPr>
          <w:rFonts w:ascii="Times New Roman" w:hAnsi="Times New Roman" w:cs="Times New Roman"/>
          <w:sz w:val="26"/>
          <w:szCs w:val="26"/>
          <w:lang w:bidi="ru-RU"/>
        </w:rPr>
        <w:t xml:space="preserve">         В соответствии с приказом</w:t>
      </w:r>
      <w:r w:rsidR="00130270">
        <w:rPr>
          <w:rFonts w:ascii="Times New Roman" w:hAnsi="Times New Roman" w:cs="Times New Roman"/>
          <w:sz w:val="26"/>
          <w:szCs w:val="26"/>
        </w:rPr>
        <w:t xml:space="preserve"> от 25.12.2024 № 134-б «О проведении педагогической диагностики индивидуального развития воспитанников по реализации </w:t>
      </w:r>
      <w:r w:rsidR="00130270">
        <w:rPr>
          <w:rFonts w:ascii="Times New Roman" w:hAnsi="Times New Roman"/>
          <w:sz w:val="26"/>
          <w:szCs w:val="26"/>
        </w:rPr>
        <w:t>дополнительной</w:t>
      </w:r>
      <w:r w:rsidR="00130270">
        <w:rPr>
          <w:rFonts w:ascii="Times New Roman" w:hAnsi="Times New Roman" w:cs="Times New Roman"/>
          <w:sz w:val="26"/>
          <w:szCs w:val="26"/>
        </w:rPr>
        <w:t xml:space="preserve"> </w:t>
      </w:r>
      <w:r w:rsidR="00130270">
        <w:rPr>
          <w:rFonts w:ascii="Times New Roman" w:hAnsi="Times New Roman"/>
          <w:sz w:val="26"/>
          <w:szCs w:val="26"/>
        </w:rPr>
        <w:t xml:space="preserve">общеобразовательной программы по социально-коммуникативному и </w:t>
      </w:r>
      <w:r w:rsidR="00130270">
        <w:rPr>
          <w:rFonts w:ascii="Times New Roman" w:hAnsi="Times New Roman" w:cs="Times New Roman"/>
          <w:sz w:val="26"/>
          <w:szCs w:val="26"/>
        </w:rPr>
        <w:t xml:space="preserve">познавательному   </w:t>
      </w:r>
      <w:r w:rsidR="00130270">
        <w:rPr>
          <w:rFonts w:ascii="Times New Roman" w:hAnsi="Times New Roman"/>
          <w:sz w:val="26"/>
          <w:szCs w:val="26"/>
        </w:rPr>
        <w:t xml:space="preserve">развитию «Современные дети» </w:t>
      </w:r>
      <w:r w:rsidR="00130270">
        <w:rPr>
          <w:rFonts w:ascii="Times New Roman" w:hAnsi="Times New Roman" w:cs="Times New Roman"/>
          <w:sz w:val="26"/>
          <w:szCs w:val="26"/>
          <w:lang w:bidi="ru-RU"/>
        </w:rPr>
        <w:t>проведена педагогическая диагностика в период с</w:t>
      </w:r>
      <w:r w:rsidR="00130270">
        <w:rPr>
          <w:rFonts w:ascii="Times New Roman" w:hAnsi="Times New Roman" w:cs="Times New Roman"/>
          <w:sz w:val="26"/>
          <w:szCs w:val="26"/>
        </w:rPr>
        <w:t xml:space="preserve"> </w:t>
      </w:r>
      <w:r w:rsidR="00130270">
        <w:rPr>
          <w:rFonts w:ascii="Times New Roman" w:hAnsi="Times New Roman" w:cs="Times New Roman"/>
          <w:sz w:val="26"/>
          <w:szCs w:val="26"/>
          <w:lang w:bidi="ru-RU"/>
        </w:rPr>
        <w:t>13.01.2025 по 17.01.2025.</w:t>
      </w:r>
    </w:p>
    <w:p w:rsidR="00130270" w:rsidRDefault="00130270" w:rsidP="00130270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у ребенка того или иного параметра оценки. Каждый параметр педагогической оценки может быть диагностирован несколькими методами, с тем чтобы достичь определенной точности.    Также одна проблемная ситуация может быть направлена на оценку нескольких параметров.</w:t>
      </w:r>
    </w:p>
    <w:p w:rsidR="00130270" w:rsidRDefault="00130270" w:rsidP="00130270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Использовались основные диагностические методы: наблюдение, проблемная (диагностическая) ситуация, беседа; формы проведения диагностики: индивидуальная, подгрупповая, групповая.</w:t>
      </w:r>
    </w:p>
    <w:p w:rsidR="00130270" w:rsidRDefault="00130270" w:rsidP="00130270">
      <w:pPr>
        <w:pStyle w:val="a3"/>
        <w:ind w:left="-1134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</w:t>
      </w:r>
      <w:r>
        <w:rPr>
          <w:rStyle w:val="FontStyle83"/>
          <w:sz w:val="26"/>
          <w:szCs w:val="26"/>
        </w:rPr>
        <w:t>В диа</w:t>
      </w:r>
      <w:r w:rsidR="004A68DC">
        <w:rPr>
          <w:rStyle w:val="FontStyle83"/>
          <w:sz w:val="26"/>
          <w:szCs w:val="26"/>
        </w:rPr>
        <w:t>гностировании приняло участие 30 воспитанников подготовительной группы «Б».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>
        <w:rPr>
          <w:i/>
          <w:color w:val="000000"/>
          <w:lang w:bidi="ru-RU"/>
        </w:rPr>
        <w:t>«Информатика и дети</w:t>
      </w:r>
      <w:r w:rsidR="00991AE2">
        <w:rPr>
          <w:i/>
          <w:color w:val="000000"/>
          <w:lang w:bidi="ru-RU"/>
        </w:rPr>
        <w:t>»</w:t>
      </w:r>
      <w:r w:rsidR="00991AE2">
        <w:rPr>
          <w:color w:val="000000"/>
          <w:lang w:bidi="ru-RU"/>
        </w:rPr>
        <w:t>. Уровень</w:t>
      </w:r>
      <w:r>
        <w:rPr>
          <w:color w:val="000000"/>
          <w:lang w:bidi="ru-RU"/>
        </w:rPr>
        <w:t xml:space="preserve"> усвоения: 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ребенок практически не справляется с выполнением поставленной перед ним задачей даже с помощью взрослого – это говорит о низком уровне развития (Н);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на среднем уровне – справляется с помощью взрослого (С);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- на высоком – выполняет задание самостоятельно (В).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Раздел 2. Рисуем на компьютере (программа </w:t>
      </w:r>
      <w:r>
        <w:rPr>
          <w:color w:val="000000"/>
          <w:lang w:val="en-US" w:bidi="ru-RU"/>
        </w:rPr>
        <w:t>Paint</w:t>
      </w:r>
      <w:r>
        <w:rPr>
          <w:color w:val="000000"/>
          <w:lang w:bidi="ru-RU"/>
        </w:rPr>
        <w:t>):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высокий – 15 чел., 62%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средний – 7 чел., 35%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низкий – 8 чел., 3%</w:t>
      </w:r>
    </w:p>
    <w:p w:rsidR="00130270" w:rsidRDefault="00991AE2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lang w:bidi="ru-RU"/>
        </w:rPr>
      </w:pPr>
      <w:r>
        <w:rPr>
          <w:i/>
          <w:lang w:bidi="ru-RU"/>
        </w:rPr>
        <w:t xml:space="preserve"> «Шахматы и дети»</w:t>
      </w:r>
      <w:r w:rsidR="00130270">
        <w:rPr>
          <w:lang w:bidi="ru-RU"/>
        </w:rPr>
        <w:t>. Уровень усвоения:</w:t>
      </w:r>
    </w:p>
    <w:p w:rsidR="00991AE2" w:rsidRDefault="00130270" w:rsidP="00130270">
      <w:pPr>
        <w:pStyle w:val="Bodytext20"/>
        <w:shd w:val="clear" w:color="auto" w:fill="auto"/>
        <w:spacing w:after="0" w:line="240" w:lineRule="auto"/>
        <w:ind w:left="-1134" w:right="-1"/>
        <w:jc w:val="both"/>
        <w:rPr>
          <w:color w:val="000000"/>
        </w:rPr>
      </w:pPr>
      <w:r>
        <w:t xml:space="preserve">- высокий уровень - У ребенка сформирован устойчивый интерес детей к игре в шахматы; </w:t>
      </w:r>
      <w:r>
        <w:rPr>
          <w:color w:val="1A1A1A"/>
        </w:rPr>
        <w:t>освоил основные шахматные понятия; успешно овладел</w:t>
      </w:r>
      <w:r>
        <w:rPr>
          <w:color w:val="1A1A1A"/>
        </w:rPr>
        <w:br/>
        <w:t>основополагающими принципами и правилами ведения шахматной партии; имеет устойчивый интерес к шахматным играм использует в речи шахматные термины;</w:t>
      </w:r>
      <w:r>
        <w:rPr>
          <w:color w:val="1A1A1A"/>
        </w:rPr>
        <w:br/>
        <w:t xml:space="preserve">перечисляет и может объяснить правила хода и взятия каждой фигуры; Использует в речи шахматные термины; разыгрывает шахматную партию от начала до конца с соблюдением всех правил игры; ставит мат в один ход; решает шахматные задачи в 1-2 хода. </w:t>
      </w:r>
      <w:r>
        <w:rPr>
          <w:color w:val="1A1A1A"/>
        </w:rPr>
        <w:br/>
      </w:r>
      <w:r>
        <w:rPr>
          <w:color w:val="000000"/>
        </w:rPr>
        <w:t xml:space="preserve">- средний уровень  - </w:t>
      </w:r>
      <w:r>
        <w:rPr>
          <w:color w:val="1A1A1A"/>
        </w:rPr>
        <w:t xml:space="preserve"> в основном: сформирован устойчивый интерес детей к игре в шахматы; освоил основные шахматные понятия; овладел основополагающими принципами и правилами ведения шахматной партии; неустойчивый интерес к шахматным играм частично использует в речи шахматные термины; перечисляет, но не может объяснить правила хода и взятия каждой фигуры; выполняет шахматные действия: ориентируется на шахматной доске; играет</w:t>
      </w:r>
      <w:r>
        <w:rPr>
          <w:color w:val="1A1A1A"/>
        </w:rPr>
        <w:br/>
        <w:t>каждой фигурой в отдельности; правильно помещает шахматную доску между партнерами; расставляет фигуры перед игрой; различает горизонталь, вертикаль, диагональ; не совсем уверенно решает элементарные шахматные задачи; использует в речи шахматные термины; не совсем уверенно выполняет</w:t>
      </w:r>
      <w:r>
        <w:rPr>
          <w:color w:val="1A1A1A"/>
        </w:rPr>
        <w:br/>
        <w:t>шахматную партию от начала до конца с соблюдением всех правил игры; ставит мат в один ход; решает шахматные задачи в 1–2 хода.</w:t>
      </w:r>
      <w:r>
        <w:rPr>
          <w:color w:val="1A1A1A"/>
        </w:rPr>
        <w:br/>
      </w:r>
    </w:p>
    <w:p w:rsidR="00991AE2" w:rsidRDefault="00991AE2" w:rsidP="00130270">
      <w:pPr>
        <w:pStyle w:val="Bodytext20"/>
        <w:shd w:val="clear" w:color="auto" w:fill="auto"/>
        <w:spacing w:after="0" w:line="240" w:lineRule="auto"/>
        <w:ind w:left="-1134" w:right="-1"/>
        <w:jc w:val="both"/>
        <w:rPr>
          <w:color w:val="000000"/>
        </w:rPr>
      </w:pP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-1"/>
        <w:jc w:val="both"/>
        <w:rPr>
          <w:color w:val="1A1A1A"/>
        </w:rPr>
      </w:pPr>
      <w:bookmarkStart w:id="0" w:name="_GoBack"/>
      <w:bookmarkEnd w:id="0"/>
      <w:r>
        <w:rPr>
          <w:color w:val="000000"/>
        </w:rPr>
        <w:t xml:space="preserve">- низкий уровень  - </w:t>
      </w:r>
      <w:r>
        <w:rPr>
          <w:color w:val="1A1A1A"/>
        </w:rPr>
        <w:t xml:space="preserve">у ребенка слабо сформирован устойчивый интерес детей к игре в шахматы; частично освоил основные шахматные понятия. 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-1"/>
        <w:jc w:val="both"/>
        <w:rPr>
          <w:color w:val="1A1A1A"/>
        </w:rPr>
      </w:pPr>
      <w:r>
        <w:rPr>
          <w:color w:val="1A1A1A"/>
        </w:rPr>
        <w:t>Раздел 1. Изучаем шахматную доску: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высокий – 11 чел., 37 % - 3 б.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средний – 10 чел., 33 % - 2 б.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низкий – 9 чел., 30 % - 1 б.</w:t>
      </w:r>
    </w:p>
    <w:p w:rsidR="00130270" w:rsidRDefault="00991AE2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i/>
          <w:lang w:bidi="ru-RU"/>
        </w:rPr>
        <w:t xml:space="preserve"> «Английский язык для детей»</w:t>
      </w:r>
      <w:r w:rsidR="00130270">
        <w:rPr>
          <w:lang w:bidi="ru-RU"/>
        </w:rPr>
        <w:t xml:space="preserve">. Уровень усвоения: высокий – 3 балла ребенок получает за правильный ответ, если не возникло трудностей с вопросом и ответом (подсчет </w:t>
      </w:r>
      <w:r w:rsidR="00130270">
        <w:rPr>
          <w:color w:val="000000"/>
          <w:lang w:bidi="ru-RU"/>
        </w:rPr>
        <w:t>баллов – (23- 27); средний – 2 балла – не совсем точный ответ, либо ребенок нуждается в небольшой подсказке, понимает, о чем речь и не может вспомнить слово (подсчет баллов – 18- 22); низкий – 1 балл –не проявляет интереса, не выполняет задание или выполняет неверно (подсчет баллов – 9- 17).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высокий – 15 чел., 50 % - 3 б.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средний – 15 чел., 50 % - 2 б.</w:t>
      </w:r>
    </w:p>
    <w:p w:rsidR="00130270" w:rsidRDefault="00130270" w:rsidP="00130270">
      <w:pPr>
        <w:pStyle w:val="Bodytext20"/>
        <w:shd w:val="clear" w:color="auto" w:fill="auto"/>
        <w:spacing w:after="0" w:line="240" w:lineRule="auto"/>
        <w:ind w:left="-1134" w:right="36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низкий – 0 чел., 0 %.</w:t>
      </w:r>
    </w:p>
    <w:p w:rsidR="00991AE2" w:rsidRPr="00991AE2" w:rsidRDefault="00991AE2" w:rsidP="00991AE2">
      <w:pPr>
        <w:pStyle w:val="Bodytext20"/>
        <w:shd w:val="clear" w:color="auto" w:fill="auto"/>
        <w:spacing w:after="0" w:line="240" w:lineRule="auto"/>
        <w:ind w:left="-1134" w:right="369"/>
        <w:jc w:val="both"/>
      </w:pPr>
      <w:r>
        <w:rPr>
          <w:color w:val="000000"/>
          <w:lang w:bidi="ru-RU"/>
        </w:rPr>
        <w:t xml:space="preserve">      </w:t>
      </w:r>
      <w:r w:rsidRPr="00991AE2">
        <w:rPr>
          <w:color w:val="000000"/>
          <w:lang w:bidi="ru-RU"/>
        </w:rPr>
        <w:t xml:space="preserve">Воспитателям группы предложено </w:t>
      </w:r>
      <w:r w:rsidRPr="00991AE2">
        <w:rPr>
          <w:lang w:bidi="ru-RU"/>
        </w:rPr>
        <w:t>продолжать</w:t>
      </w:r>
      <w:r w:rsidRPr="00991AE2">
        <w:rPr>
          <w:lang w:bidi="ru-RU"/>
        </w:rPr>
        <w:t xml:space="preserve"> работу по реализаци</w:t>
      </w:r>
      <w:r w:rsidRPr="00991AE2">
        <w:rPr>
          <w:lang w:bidi="ru-RU"/>
        </w:rPr>
        <w:t xml:space="preserve">и тематического плана Программы и </w:t>
      </w:r>
      <w:r w:rsidRPr="00991AE2">
        <w:rPr>
          <w:color w:val="000000"/>
        </w:rPr>
        <w:t>подготовить</w:t>
      </w:r>
      <w:r w:rsidR="00130270" w:rsidRPr="00991AE2">
        <w:rPr>
          <w:color w:val="000000"/>
        </w:rPr>
        <w:t xml:space="preserve"> диагностический материал с целью определения уровня освоения ребёнком программы и влияния образовательного процесса на его развитие за </w:t>
      </w:r>
      <w:r w:rsidR="00130270" w:rsidRPr="00991AE2">
        <w:rPr>
          <w:color w:val="000000"/>
          <w:lang w:val="en-US"/>
        </w:rPr>
        <w:t>II</w:t>
      </w:r>
      <w:r w:rsidR="00130270" w:rsidRPr="00991AE2">
        <w:rPr>
          <w:color w:val="000000"/>
        </w:rPr>
        <w:t xml:space="preserve"> полугодие 2024-2025 учебного года, включая модуль «Родной край глазами детей».              </w:t>
      </w:r>
    </w:p>
    <w:p w:rsidR="0046358A" w:rsidRPr="00991AE2" w:rsidRDefault="0046358A" w:rsidP="00130270">
      <w:pPr>
        <w:pStyle w:val="a3"/>
        <w:ind w:left="-1134" w:right="-263"/>
        <w:rPr>
          <w:rFonts w:ascii="Times New Roman" w:hAnsi="Times New Roman" w:cs="Times New Roman"/>
          <w:sz w:val="26"/>
          <w:szCs w:val="26"/>
        </w:rPr>
      </w:pPr>
    </w:p>
    <w:sectPr w:rsidR="0046358A" w:rsidRPr="00991AE2" w:rsidSect="004A68DC">
      <w:pgSz w:w="11906" w:h="16838"/>
      <w:pgMar w:top="0" w:right="851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12C"/>
    <w:multiLevelType w:val="hybridMultilevel"/>
    <w:tmpl w:val="65669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AB7"/>
    <w:multiLevelType w:val="multilevel"/>
    <w:tmpl w:val="8CB2ED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50ABA"/>
    <w:multiLevelType w:val="multilevel"/>
    <w:tmpl w:val="D5243D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B37823"/>
    <w:multiLevelType w:val="hybridMultilevel"/>
    <w:tmpl w:val="6B88C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2973"/>
    <w:multiLevelType w:val="multilevel"/>
    <w:tmpl w:val="9AB0D4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32C74A3"/>
    <w:multiLevelType w:val="hybridMultilevel"/>
    <w:tmpl w:val="EAD22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709A"/>
    <w:multiLevelType w:val="hybridMultilevel"/>
    <w:tmpl w:val="7680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60A4D"/>
    <w:multiLevelType w:val="hybridMultilevel"/>
    <w:tmpl w:val="CEA2AA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45112"/>
    <w:multiLevelType w:val="hybridMultilevel"/>
    <w:tmpl w:val="CCAC9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5627"/>
    <w:multiLevelType w:val="multilevel"/>
    <w:tmpl w:val="F85C9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3319C3"/>
    <w:multiLevelType w:val="hybridMultilevel"/>
    <w:tmpl w:val="EB8C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60A3E"/>
    <w:multiLevelType w:val="multilevel"/>
    <w:tmpl w:val="EE26A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8D1D46"/>
    <w:multiLevelType w:val="hybridMultilevel"/>
    <w:tmpl w:val="C28A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2D8F"/>
    <w:multiLevelType w:val="hybridMultilevel"/>
    <w:tmpl w:val="7BBC6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F1C4A"/>
    <w:multiLevelType w:val="hybridMultilevel"/>
    <w:tmpl w:val="271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726D3"/>
    <w:multiLevelType w:val="hybridMultilevel"/>
    <w:tmpl w:val="70481D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3D4831"/>
    <w:multiLevelType w:val="hybridMultilevel"/>
    <w:tmpl w:val="8E2EDF50"/>
    <w:lvl w:ilvl="0" w:tplc="F5A685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F344F"/>
    <w:multiLevelType w:val="hybridMultilevel"/>
    <w:tmpl w:val="BB4CDA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1530F"/>
    <w:multiLevelType w:val="multilevel"/>
    <w:tmpl w:val="8DF21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3AB065B"/>
    <w:multiLevelType w:val="hybridMultilevel"/>
    <w:tmpl w:val="6E947F36"/>
    <w:lvl w:ilvl="0" w:tplc="0E44A86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B678B8"/>
    <w:multiLevelType w:val="hybridMultilevel"/>
    <w:tmpl w:val="E5A47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25F05"/>
    <w:multiLevelType w:val="hybridMultilevel"/>
    <w:tmpl w:val="A21E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56173"/>
    <w:multiLevelType w:val="hybridMultilevel"/>
    <w:tmpl w:val="AC7C9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D08A3"/>
    <w:multiLevelType w:val="hybridMultilevel"/>
    <w:tmpl w:val="2B38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2400C"/>
    <w:multiLevelType w:val="hybridMultilevel"/>
    <w:tmpl w:val="914A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497A"/>
    <w:multiLevelType w:val="hybridMultilevel"/>
    <w:tmpl w:val="D294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80130"/>
    <w:multiLevelType w:val="multilevel"/>
    <w:tmpl w:val="7DDAB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3072824"/>
    <w:multiLevelType w:val="multilevel"/>
    <w:tmpl w:val="4F40C9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39C7A2C"/>
    <w:multiLevelType w:val="hybridMultilevel"/>
    <w:tmpl w:val="13A62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4781F"/>
    <w:multiLevelType w:val="hybridMultilevel"/>
    <w:tmpl w:val="8DD6C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4567A"/>
    <w:multiLevelType w:val="hybridMultilevel"/>
    <w:tmpl w:val="9F36552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27935"/>
    <w:multiLevelType w:val="hybridMultilevel"/>
    <w:tmpl w:val="252C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F55E9"/>
    <w:multiLevelType w:val="hybridMultilevel"/>
    <w:tmpl w:val="1AFEF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0700A"/>
    <w:multiLevelType w:val="multilevel"/>
    <w:tmpl w:val="9DCE6402"/>
    <w:lvl w:ilvl="0">
      <w:start w:val="1"/>
      <w:numFmt w:val="decimal"/>
      <w:lvlText w:val="%1."/>
      <w:lvlJc w:val="left"/>
      <w:pPr>
        <w:ind w:left="-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" w:hanging="1800"/>
      </w:pPr>
      <w:rPr>
        <w:rFonts w:hint="default"/>
      </w:rPr>
    </w:lvl>
  </w:abstractNum>
  <w:abstractNum w:abstractNumId="34" w15:restartNumberingAfterBreak="0">
    <w:nsid w:val="7F6B10F7"/>
    <w:multiLevelType w:val="multilevel"/>
    <w:tmpl w:val="05A6F8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776" w:hanging="1800"/>
      </w:pPr>
      <w:rPr>
        <w:rFonts w:hint="default"/>
      </w:rPr>
    </w:lvl>
  </w:abstractNum>
  <w:abstractNum w:abstractNumId="35" w15:restartNumberingAfterBreak="0">
    <w:nsid w:val="7FA77427"/>
    <w:multiLevelType w:val="hybridMultilevel"/>
    <w:tmpl w:val="9A5405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9"/>
  </w:num>
  <w:num w:numId="5">
    <w:abstractNumId w:val="17"/>
  </w:num>
  <w:num w:numId="6">
    <w:abstractNumId w:val="0"/>
  </w:num>
  <w:num w:numId="7">
    <w:abstractNumId w:val="13"/>
  </w:num>
  <w:num w:numId="8">
    <w:abstractNumId w:val="23"/>
  </w:num>
  <w:num w:numId="9">
    <w:abstractNumId w:val="24"/>
  </w:num>
  <w:num w:numId="10">
    <w:abstractNumId w:val="28"/>
  </w:num>
  <w:num w:numId="11">
    <w:abstractNumId w:val="30"/>
  </w:num>
  <w:num w:numId="12">
    <w:abstractNumId w:val="32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31"/>
  </w:num>
  <w:num w:numId="18">
    <w:abstractNumId w:val="22"/>
  </w:num>
  <w:num w:numId="19">
    <w:abstractNumId w:val="8"/>
  </w:num>
  <w:num w:numId="20">
    <w:abstractNumId w:val="10"/>
  </w:num>
  <w:num w:numId="21">
    <w:abstractNumId w:val="5"/>
  </w:num>
  <w:num w:numId="22">
    <w:abstractNumId w:val="3"/>
  </w:num>
  <w:num w:numId="23">
    <w:abstractNumId w:val="20"/>
  </w:num>
  <w:num w:numId="24">
    <w:abstractNumId w:val="12"/>
  </w:num>
  <w:num w:numId="25">
    <w:abstractNumId w:val="29"/>
  </w:num>
  <w:num w:numId="26">
    <w:abstractNumId w:val="15"/>
  </w:num>
  <w:num w:numId="27">
    <w:abstractNumId w:val="35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6"/>
  </w:num>
  <w:num w:numId="34">
    <w:abstractNumId w:val="33"/>
  </w:num>
  <w:num w:numId="35">
    <w:abstractNumId w:val="25"/>
  </w:num>
  <w:num w:numId="36">
    <w:abstractNumId w:val="34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F92"/>
    <w:rsid w:val="00010B64"/>
    <w:rsid w:val="00016EAF"/>
    <w:rsid w:val="0003516B"/>
    <w:rsid w:val="00046D4C"/>
    <w:rsid w:val="0007146C"/>
    <w:rsid w:val="00072389"/>
    <w:rsid w:val="00074F16"/>
    <w:rsid w:val="0008699E"/>
    <w:rsid w:val="000A3600"/>
    <w:rsid w:val="000A37F9"/>
    <w:rsid w:val="000D1391"/>
    <w:rsid w:val="000E52DB"/>
    <w:rsid w:val="000F6E14"/>
    <w:rsid w:val="0010254C"/>
    <w:rsid w:val="001039D9"/>
    <w:rsid w:val="0011469B"/>
    <w:rsid w:val="00130270"/>
    <w:rsid w:val="00135891"/>
    <w:rsid w:val="00165941"/>
    <w:rsid w:val="001A237E"/>
    <w:rsid w:val="001A5C54"/>
    <w:rsid w:val="001D5F69"/>
    <w:rsid w:val="001D63BF"/>
    <w:rsid w:val="001F3453"/>
    <w:rsid w:val="00242EA4"/>
    <w:rsid w:val="00247BCF"/>
    <w:rsid w:val="002710FC"/>
    <w:rsid w:val="002724BD"/>
    <w:rsid w:val="00294140"/>
    <w:rsid w:val="002A6BDB"/>
    <w:rsid w:val="002C2821"/>
    <w:rsid w:val="002C2AA3"/>
    <w:rsid w:val="002C71B1"/>
    <w:rsid w:val="002E06ED"/>
    <w:rsid w:val="002F18FF"/>
    <w:rsid w:val="00316871"/>
    <w:rsid w:val="00327136"/>
    <w:rsid w:val="0038175C"/>
    <w:rsid w:val="00392844"/>
    <w:rsid w:val="0039312D"/>
    <w:rsid w:val="003B684A"/>
    <w:rsid w:val="003C02A8"/>
    <w:rsid w:val="003E2E72"/>
    <w:rsid w:val="003F6344"/>
    <w:rsid w:val="004020D7"/>
    <w:rsid w:val="00407401"/>
    <w:rsid w:val="0046358A"/>
    <w:rsid w:val="004661BC"/>
    <w:rsid w:val="00470C13"/>
    <w:rsid w:val="00491D17"/>
    <w:rsid w:val="004A27C6"/>
    <w:rsid w:val="004A68DC"/>
    <w:rsid w:val="004B65A6"/>
    <w:rsid w:val="004F59C5"/>
    <w:rsid w:val="00534497"/>
    <w:rsid w:val="0055247A"/>
    <w:rsid w:val="00575222"/>
    <w:rsid w:val="005951E1"/>
    <w:rsid w:val="005A3262"/>
    <w:rsid w:val="005C2E40"/>
    <w:rsid w:val="005D47AD"/>
    <w:rsid w:val="005F3419"/>
    <w:rsid w:val="005F414D"/>
    <w:rsid w:val="006026DB"/>
    <w:rsid w:val="00653CA1"/>
    <w:rsid w:val="006746A0"/>
    <w:rsid w:val="0067470A"/>
    <w:rsid w:val="00681A26"/>
    <w:rsid w:val="00681F0E"/>
    <w:rsid w:val="006B1AE2"/>
    <w:rsid w:val="006E28EC"/>
    <w:rsid w:val="006E37F9"/>
    <w:rsid w:val="007310CD"/>
    <w:rsid w:val="0074221B"/>
    <w:rsid w:val="00755CD6"/>
    <w:rsid w:val="00756463"/>
    <w:rsid w:val="00770285"/>
    <w:rsid w:val="00775A16"/>
    <w:rsid w:val="00786C2B"/>
    <w:rsid w:val="007C2E22"/>
    <w:rsid w:val="007C6BF0"/>
    <w:rsid w:val="007D19CA"/>
    <w:rsid w:val="007E3137"/>
    <w:rsid w:val="00802A1E"/>
    <w:rsid w:val="0082605D"/>
    <w:rsid w:val="00833657"/>
    <w:rsid w:val="00850CDB"/>
    <w:rsid w:val="00862BC3"/>
    <w:rsid w:val="00886E90"/>
    <w:rsid w:val="008C4D37"/>
    <w:rsid w:val="008D138B"/>
    <w:rsid w:val="008F2465"/>
    <w:rsid w:val="009011C5"/>
    <w:rsid w:val="00926842"/>
    <w:rsid w:val="00951D3A"/>
    <w:rsid w:val="00954F92"/>
    <w:rsid w:val="0097094D"/>
    <w:rsid w:val="009737B5"/>
    <w:rsid w:val="00991AE2"/>
    <w:rsid w:val="00A05995"/>
    <w:rsid w:val="00A11B0A"/>
    <w:rsid w:val="00A353A0"/>
    <w:rsid w:val="00A470AF"/>
    <w:rsid w:val="00A707C0"/>
    <w:rsid w:val="00A841CD"/>
    <w:rsid w:val="00AB2439"/>
    <w:rsid w:val="00AF5B2F"/>
    <w:rsid w:val="00B376FA"/>
    <w:rsid w:val="00B76754"/>
    <w:rsid w:val="00B90235"/>
    <w:rsid w:val="00B95D8E"/>
    <w:rsid w:val="00BC71E7"/>
    <w:rsid w:val="00BE77F4"/>
    <w:rsid w:val="00BF3869"/>
    <w:rsid w:val="00C058B6"/>
    <w:rsid w:val="00C4095C"/>
    <w:rsid w:val="00C82554"/>
    <w:rsid w:val="00C839B8"/>
    <w:rsid w:val="00C92F74"/>
    <w:rsid w:val="00CA3EE1"/>
    <w:rsid w:val="00CB15ED"/>
    <w:rsid w:val="00CE69AE"/>
    <w:rsid w:val="00CE6D6D"/>
    <w:rsid w:val="00CF750A"/>
    <w:rsid w:val="00D22F40"/>
    <w:rsid w:val="00D43834"/>
    <w:rsid w:val="00D507C3"/>
    <w:rsid w:val="00D656F2"/>
    <w:rsid w:val="00D7296A"/>
    <w:rsid w:val="00D808FB"/>
    <w:rsid w:val="00D91BB6"/>
    <w:rsid w:val="00DB1ABC"/>
    <w:rsid w:val="00DB3C24"/>
    <w:rsid w:val="00DD656C"/>
    <w:rsid w:val="00E04F84"/>
    <w:rsid w:val="00E11DAC"/>
    <w:rsid w:val="00E12EF4"/>
    <w:rsid w:val="00E12F80"/>
    <w:rsid w:val="00E17DFC"/>
    <w:rsid w:val="00E33F85"/>
    <w:rsid w:val="00E53A9B"/>
    <w:rsid w:val="00E61111"/>
    <w:rsid w:val="00E92580"/>
    <w:rsid w:val="00EA49D4"/>
    <w:rsid w:val="00EC2C15"/>
    <w:rsid w:val="00EE5655"/>
    <w:rsid w:val="00F13E28"/>
    <w:rsid w:val="00F320C1"/>
    <w:rsid w:val="00F87EE6"/>
    <w:rsid w:val="00F97734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ECB2"/>
  <w15:docId w15:val="{8A7ED2F0-950E-4C90-9AD2-58A40B9A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F9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808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08FB"/>
    <w:pPr>
      <w:widowControl w:val="0"/>
      <w:shd w:val="clear" w:color="auto" w:fill="FFFFFF"/>
      <w:spacing w:after="660" w:line="355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83">
    <w:name w:val="Font Style83"/>
    <w:rsid w:val="00046D4C"/>
    <w:rPr>
      <w:rFonts w:ascii="Times New Roman" w:hAnsi="Times New Roman" w:cs="Times New Roman"/>
      <w:sz w:val="28"/>
      <w:szCs w:val="28"/>
    </w:rPr>
  </w:style>
  <w:style w:type="character" w:customStyle="1" w:styleId="FontStyle82">
    <w:name w:val="Font Style82"/>
    <w:rsid w:val="00046D4C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046D4C"/>
  </w:style>
  <w:style w:type="paragraph" w:styleId="a5">
    <w:name w:val="Balloon Text"/>
    <w:basedOn w:val="a"/>
    <w:link w:val="a6"/>
    <w:uiPriority w:val="99"/>
    <w:semiHidden/>
    <w:unhideWhenUsed/>
    <w:rsid w:val="0004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D4C"/>
    <w:rPr>
      <w:rFonts w:ascii="Tahoma" w:hAnsi="Tahoma" w:cs="Tahoma"/>
      <w:sz w:val="16"/>
      <w:szCs w:val="16"/>
    </w:rPr>
  </w:style>
  <w:style w:type="character" w:customStyle="1" w:styleId="7">
    <w:name w:val="Основной текст (7)"/>
    <w:basedOn w:val="a0"/>
    <w:rsid w:val="00046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a7">
    <w:name w:val="Основной текст + Полужирный"/>
    <w:basedOn w:val="a0"/>
    <w:rsid w:val="004A2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7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56463"/>
    <w:pPr>
      <w:ind w:left="720"/>
      <w:contextualSpacing/>
    </w:pPr>
    <w:rPr>
      <w:rFonts w:eastAsiaTheme="minorHAnsi"/>
      <w:lang w:eastAsia="en-US"/>
    </w:rPr>
  </w:style>
  <w:style w:type="character" w:customStyle="1" w:styleId="Bodytext2">
    <w:name w:val="Body text (2)_"/>
    <w:basedOn w:val="a0"/>
    <w:link w:val="Bodytext20"/>
    <w:locked/>
    <w:rsid w:val="007564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5646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5646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56463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a">
    <w:name w:val="Intense Emphasis"/>
    <w:basedOn w:val="a0"/>
    <w:uiPriority w:val="21"/>
    <w:qFormat/>
    <w:rsid w:val="002C71B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85</cp:revision>
  <cp:lastPrinted>2025-01-13T10:35:00Z</cp:lastPrinted>
  <dcterms:created xsi:type="dcterms:W3CDTF">2012-10-28T10:58:00Z</dcterms:created>
  <dcterms:modified xsi:type="dcterms:W3CDTF">2025-01-23T09:28:00Z</dcterms:modified>
</cp:coreProperties>
</file>